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C35" w:rsidRPr="0023169B" w:rsidRDefault="002A6C35" w:rsidP="002A6C35">
      <w:pPr>
        <w:rPr>
          <w:rFonts w:ascii="ＭＳ 明朝" w:hAnsi="ＭＳ 明朝"/>
          <w:color w:val="0070C0"/>
          <w:sz w:val="28"/>
          <w:szCs w:val="28"/>
        </w:rPr>
      </w:pPr>
      <w:bookmarkStart w:id="0" w:name="_Hlk60231364"/>
      <w:bookmarkStart w:id="1" w:name="_GoBack"/>
      <w:bookmarkEnd w:id="1"/>
      <w:r w:rsidRPr="0023169B">
        <w:rPr>
          <w:rFonts w:ascii="ＭＳ 明朝" w:hAnsi="ＭＳ 明朝" w:hint="eastAsia"/>
          <w:color w:val="0070C0"/>
          <w:sz w:val="28"/>
          <w:szCs w:val="28"/>
        </w:rPr>
        <w:t>演習シート①</w:t>
      </w:r>
    </w:p>
    <w:tbl>
      <w:tblPr>
        <w:tblpPr w:leftFromText="142" w:rightFromText="142" w:vertAnchor="text" w:horzAnchor="margin" w:tblpY="1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3"/>
      </w:tblGrid>
      <w:tr w:rsidR="002A6C35" w:rsidTr="005B7DB6">
        <w:trPr>
          <w:trHeight w:val="13315"/>
        </w:trPr>
        <w:tc>
          <w:tcPr>
            <w:tcW w:w="9563" w:type="dxa"/>
          </w:tcPr>
          <w:p w:rsidR="002A6C35" w:rsidRPr="00A50439" w:rsidRDefault="002A6C35" w:rsidP="005B7DB6">
            <w:pPr>
              <w:rPr>
                <w:rFonts w:ascii="ＭＳ 明朝" w:hAnsi="ＭＳ 明朝"/>
                <w:sz w:val="32"/>
                <w:szCs w:val="32"/>
                <w:bdr w:val="single" w:sz="4" w:space="0" w:color="auto"/>
              </w:rPr>
            </w:pPr>
            <w:r w:rsidRPr="00A50439">
              <w:rPr>
                <w:rFonts w:ascii="ＭＳ 明朝" w:hAnsi="ＭＳ 明朝" w:hint="eastAsia"/>
                <w:sz w:val="32"/>
                <w:szCs w:val="32"/>
                <w:bdr w:val="single" w:sz="4" w:space="0" w:color="auto"/>
              </w:rPr>
              <w:t>主体的な学び</w:t>
            </w:r>
          </w:p>
          <w:p w:rsidR="002A6C35" w:rsidRDefault="002A6C35" w:rsidP="005B7DB6">
            <w:pPr>
              <w:rPr>
                <w:rFonts w:ascii="ＭＳ 明朝" w:hAnsi="ＭＳ 明朝"/>
                <w:sz w:val="32"/>
                <w:szCs w:val="32"/>
              </w:rPr>
            </w:pPr>
          </w:p>
          <w:p w:rsidR="002A6C35" w:rsidRDefault="002A6C35" w:rsidP="005B7DB6">
            <w:pPr>
              <w:rPr>
                <w:rFonts w:ascii="ＭＳ 明朝" w:hAnsi="ＭＳ 明朝"/>
                <w:sz w:val="32"/>
                <w:szCs w:val="32"/>
              </w:rPr>
            </w:pPr>
          </w:p>
          <w:p w:rsidR="002A6C35" w:rsidRPr="00A50439" w:rsidRDefault="002A6C35" w:rsidP="005B7DB6">
            <w:pPr>
              <w:rPr>
                <w:rFonts w:ascii="ＭＳ 明朝" w:hAnsi="ＭＳ 明朝"/>
                <w:sz w:val="32"/>
                <w:szCs w:val="32"/>
                <w:bdr w:val="single" w:sz="4" w:space="0" w:color="auto"/>
              </w:rPr>
            </w:pPr>
            <w:r w:rsidRPr="00A50439">
              <w:rPr>
                <w:rFonts w:ascii="ＭＳ 明朝" w:hAnsi="ＭＳ 明朝" w:hint="eastAsia"/>
                <w:sz w:val="32"/>
                <w:szCs w:val="32"/>
                <w:bdr w:val="single" w:sz="4" w:space="0" w:color="auto"/>
              </w:rPr>
              <w:t>対話的な学び</w:t>
            </w:r>
          </w:p>
          <w:p w:rsidR="002A6C35" w:rsidRDefault="002A6C35" w:rsidP="005B7DB6">
            <w:pPr>
              <w:rPr>
                <w:rFonts w:ascii="ＭＳ 明朝" w:hAnsi="ＭＳ 明朝"/>
                <w:sz w:val="32"/>
                <w:szCs w:val="32"/>
              </w:rPr>
            </w:pPr>
          </w:p>
          <w:p w:rsidR="002A6C35" w:rsidRDefault="002A6C35" w:rsidP="005B7DB6">
            <w:pPr>
              <w:rPr>
                <w:rFonts w:ascii="ＭＳ 明朝" w:hAnsi="ＭＳ 明朝"/>
                <w:sz w:val="32"/>
                <w:szCs w:val="32"/>
              </w:rPr>
            </w:pPr>
          </w:p>
          <w:p w:rsidR="002A6C35" w:rsidRDefault="002A6C35" w:rsidP="005B7DB6">
            <w:pPr>
              <w:rPr>
                <w:rFonts w:ascii="ＭＳ 明朝" w:hAnsi="ＭＳ 明朝"/>
                <w:sz w:val="32"/>
                <w:szCs w:val="32"/>
              </w:rPr>
            </w:pPr>
            <w:r w:rsidRPr="00D435C8">
              <w:rPr>
                <w:rFonts w:ascii="ＭＳ 明朝" w:hAnsi="ＭＳ 明朝" w:hint="eastAsia"/>
                <w:sz w:val="32"/>
                <w:szCs w:val="32"/>
              </w:rPr>
              <w:t>演習</w:t>
            </w:r>
            <w:r>
              <w:rPr>
                <w:rFonts w:ascii="ＭＳ 明朝" w:hAnsi="ＭＳ 明朝" w:hint="eastAsia"/>
                <w:sz w:val="32"/>
                <w:szCs w:val="32"/>
              </w:rPr>
              <w:t>1</w:t>
            </w:r>
            <w:r w:rsidRPr="000D07AB">
              <w:rPr>
                <w:rFonts w:ascii="ＭＳ 明朝" w:hAnsi="ＭＳ 明朝" w:hint="eastAsia"/>
                <w:sz w:val="32"/>
                <w:szCs w:val="32"/>
              </w:rPr>
              <w:t>「病気「Ｘ」は何だろう」の教材をノートにつくりましょう。</w:t>
            </w:r>
          </w:p>
          <w:p w:rsidR="002A6C35" w:rsidRPr="00FC4CDB" w:rsidRDefault="002A6C35" w:rsidP="005B7DB6">
            <w:pPr>
              <w:ind w:firstLineChars="100" w:firstLine="210"/>
              <w:rPr>
                <w:rFonts w:ascii="ＭＳ 明朝" w:hAnsi="ＭＳ 明朝"/>
                <w:szCs w:val="21"/>
              </w:rPr>
            </w:pPr>
          </w:p>
        </w:tc>
      </w:tr>
    </w:tbl>
    <w:p w:rsidR="002A6C35" w:rsidRPr="00627DA5" w:rsidRDefault="002A6C35" w:rsidP="002A6C35">
      <w:pPr>
        <w:rPr>
          <w:rFonts w:ascii="ＭＳ ゴシック" w:eastAsia="ＭＳ ゴシック" w:hAnsi="ＭＳ ゴシック"/>
          <w:sz w:val="24"/>
        </w:rPr>
      </w:pPr>
    </w:p>
    <w:p w:rsidR="00FC4CDB" w:rsidRPr="0023169B" w:rsidRDefault="00D435C8" w:rsidP="00FC4CDB">
      <w:pPr>
        <w:rPr>
          <w:rFonts w:ascii="ＭＳ 明朝" w:hAnsi="ＭＳ 明朝"/>
          <w:color w:val="0070C0"/>
          <w:sz w:val="28"/>
          <w:szCs w:val="28"/>
        </w:rPr>
      </w:pPr>
      <w:r w:rsidRPr="0023169B">
        <w:rPr>
          <w:rFonts w:ascii="ＭＳ 明朝" w:hAnsi="ＭＳ 明朝" w:hint="eastAsia"/>
          <w:color w:val="0070C0"/>
          <w:sz w:val="28"/>
          <w:szCs w:val="28"/>
        </w:rPr>
        <w:lastRenderedPageBreak/>
        <w:t>演習</w:t>
      </w:r>
      <w:r w:rsidR="00FC4CDB" w:rsidRPr="0023169B">
        <w:rPr>
          <w:rFonts w:ascii="ＭＳ 明朝" w:hAnsi="ＭＳ 明朝" w:hint="eastAsia"/>
          <w:color w:val="0070C0"/>
          <w:sz w:val="28"/>
          <w:szCs w:val="28"/>
        </w:rPr>
        <w:t>シート</w:t>
      </w:r>
      <w:r w:rsidR="002A6C35" w:rsidRPr="0023169B">
        <w:rPr>
          <w:rFonts w:ascii="ＭＳ 明朝" w:hAnsi="ＭＳ 明朝" w:hint="eastAsia"/>
          <w:color w:val="0070C0"/>
          <w:sz w:val="28"/>
          <w:szCs w:val="28"/>
        </w:rPr>
        <w:t>②</w:t>
      </w:r>
      <w:r w:rsidR="003C541B" w:rsidRPr="0023169B">
        <w:rPr>
          <w:rFonts w:ascii="ＭＳ 明朝" w:hAnsi="ＭＳ 明朝" w:hint="eastAsia"/>
          <w:color w:val="0070C0"/>
          <w:sz w:val="28"/>
          <w:szCs w:val="28"/>
        </w:rPr>
        <w:t>単元の評価規準を作成しよう</w:t>
      </w:r>
    </w:p>
    <w:p w:rsidR="0023169B" w:rsidRDefault="003C541B" w:rsidP="00FC4CDB">
      <w:pPr>
        <w:rPr>
          <w:rFonts w:ascii="ＭＳ 明朝" w:hAnsi="ＭＳ 明朝"/>
          <w:sz w:val="24"/>
        </w:rPr>
      </w:pPr>
      <w:r w:rsidRPr="003C541B">
        <w:rPr>
          <w:rFonts w:ascii="ＭＳ 明朝" w:hAnsi="ＭＳ 明朝" w:hint="eastAsia"/>
          <w:sz w:val="24"/>
        </w:rPr>
        <w:t>中学校「傷害の防止」</w:t>
      </w:r>
    </w:p>
    <w:p w:rsidR="0023169B" w:rsidRDefault="0023169B" w:rsidP="00FC4CDB">
      <w:pPr>
        <w:rPr>
          <w:rFonts w:ascii="ＭＳ 明朝" w:hAnsi="ＭＳ 明朝"/>
          <w:sz w:val="24"/>
        </w:rPr>
      </w:pPr>
      <w:r>
        <w:rPr>
          <w:rFonts w:ascii="ＭＳ 明朝" w:hAnsi="ＭＳ 明朝" w:hint="eastAsia"/>
          <w:sz w:val="24"/>
        </w:rPr>
        <w:t>・解説の記述</w:t>
      </w:r>
    </w:p>
    <w:p w:rsidR="0023169B" w:rsidRDefault="0023169B" w:rsidP="0023169B">
      <w:pPr>
        <w:rPr>
          <w:rFonts w:ascii="ＭＳ 明朝" w:hAnsi="ＭＳ 明朝"/>
          <w:sz w:val="24"/>
        </w:rPr>
      </w:pPr>
      <w:r>
        <w:rPr>
          <w:rFonts w:ascii="ＭＳ 明朝" w:hAnsi="ＭＳ 明朝" w:hint="eastAsia"/>
          <w:sz w:val="24"/>
        </w:rPr>
        <w:t>【知識及び技能】</w:t>
      </w:r>
    </w:p>
    <w:p w:rsidR="0023169B" w:rsidRDefault="0023169B" w:rsidP="0023169B">
      <w:pPr>
        <w:rPr>
          <w:rFonts w:ascii="ＭＳ 明朝" w:hAnsi="ＭＳ 明朝"/>
          <w:sz w:val="24"/>
        </w:rPr>
      </w:pPr>
    </w:p>
    <w:p w:rsidR="0023169B" w:rsidRDefault="0023169B" w:rsidP="0023169B">
      <w:pPr>
        <w:rPr>
          <w:rFonts w:ascii="ＭＳ 明朝" w:hAnsi="ＭＳ 明朝"/>
          <w:sz w:val="24"/>
        </w:rPr>
      </w:pPr>
    </w:p>
    <w:p w:rsidR="0023169B" w:rsidRDefault="0023169B" w:rsidP="0023169B">
      <w:pPr>
        <w:rPr>
          <w:rFonts w:ascii="ＭＳ 明朝" w:hAnsi="ＭＳ 明朝"/>
          <w:sz w:val="24"/>
        </w:rPr>
      </w:pPr>
    </w:p>
    <w:p w:rsidR="0023169B" w:rsidRDefault="0023169B" w:rsidP="0023169B">
      <w:pPr>
        <w:rPr>
          <w:rFonts w:ascii="ＭＳ 明朝" w:hAnsi="ＭＳ 明朝"/>
          <w:sz w:val="24"/>
        </w:rPr>
      </w:pPr>
    </w:p>
    <w:p w:rsidR="0023169B" w:rsidRDefault="0023169B" w:rsidP="0023169B">
      <w:pPr>
        <w:rPr>
          <w:rFonts w:ascii="ＭＳ 明朝" w:hAnsi="ＭＳ 明朝"/>
          <w:sz w:val="24"/>
        </w:rPr>
      </w:pPr>
    </w:p>
    <w:p w:rsidR="0023169B" w:rsidRDefault="0023169B" w:rsidP="0023169B">
      <w:pPr>
        <w:rPr>
          <w:rFonts w:ascii="ＭＳ 明朝" w:hAnsi="ＭＳ 明朝"/>
          <w:sz w:val="24"/>
        </w:rPr>
      </w:pPr>
    </w:p>
    <w:p w:rsidR="0023169B" w:rsidRDefault="0023169B" w:rsidP="0023169B">
      <w:pPr>
        <w:rPr>
          <w:rFonts w:ascii="ＭＳ 明朝" w:hAnsi="ＭＳ 明朝"/>
          <w:sz w:val="24"/>
        </w:rPr>
      </w:pPr>
    </w:p>
    <w:p w:rsidR="0023169B" w:rsidRDefault="0023169B" w:rsidP="0023169B">
      <w:pPr>
        <w:rPr>
          <w:rFonts w:ascii="ＭＳ 明朝" w:hAnsi="ＭＳ 明朝"/>
          <w:sz w:val="24"/>
        </w:rPr>
      </w:pPr>
    </w:p>
    <w:p w:rsidR="0023169B" w:rsidRDefault="0023169B" w:rsidP="0023169B">
      <w:pPr>
        <w:rPr>
          <w:rFonts w:ascii="ＭＳ 明朝" w:hAnsi="ＭＳ 明朝"/>
          <w:sz w:val="24"/>
        </w:rPr>
      </w:pPr>
    </w:p>
    <w:p w:rsidR="0023169B" w:rsidRDefault="0023169B" w:rsidP="0023169B">
      <w:pPr>
        <w:rPr>
          <w:rFonts w:ascii="ＭＳ 明朝" w:hAnsi="ＭＳ 明朝"/>
          <w:sz w:val="24"/>
        </w:rPr>
      </w:pPr>
    </w:p>
    <w:p w:rsidR="0023169B" w:rsidRDefault="0023169B" w:rsidP="0023169B">
      <w:pPr>
        <w:rPr>
          <w:rFonts w:ascii="ＭＳ 明朝" w:hAnsi="ＭＳ 明朝"/>
          <w:sz w:val="24"/>
        </w:rPr>
      </w:pPr>
      <w:r>
        <w:rPr>
          <w:rFonts w:ascii="ＭＳ 明朝" w:hAnsi="ＭＳ 明朝" w:hint="eastAsia"/>
          <w:sz w:val="24"/>
        </w:rPr>
        <w:t>【思考力、判断力、表現力等】</w:t>
      </w:r>
    </w:p>
    <w:p w:rsidR="0023169B" w:rsidRPr="0023169B" w:rsidRDefault="0023169B" w:rsidP="00FC4CDB">
      <w:pPr>
        <w:rPr>
          <w:rFonts w:ascii="ＭＳ 明朝" w:hAnsi="ＭＳ 明朝"/>
          <w:sz w:val="24"/>
        </w:rPr>
      </w:pPr>
    </w:p>
    <w:p w:rsidR="0023169B" w:rsidRDefault="0023169B" w:rsidP="00FC4CDB">
      <w:pPr>
        <w:rPr>
          <w:rFonts w:ascii="ＭＳ 明朝" w:hAnsi="ＭＳ 明朝"/>
          <w:sz w:val="24"/>
        </w:rPr>
      </w:pPr>
    </w:p>
    <w:p w:rsidR="0023169B" w:rsidRPr="003C541B" w:rsidRDefault="0023169B" w:rsidP="00FC4CDB">
      <w:pPr>
        <w:rPr>
          <w:rFonts w:ascii="ＭＳ 明朝" w:hAnsi="ＭＳ 明朝"/>
          <w:sz w:val="24"/>
        </w:rPr>
      </w:pPr>
    </w:p>
    <w:tbl>
      <w:tblPr>
        <w:tblStyle w:val="10"/>
        <w:tblW w:w="0" w:type="auto"/>
        <w:tblLook w:val="04A0" w:firstRow="1" w:lastRow="0" w:firstColumn="1" w:lastColumn="0" w:noHBand="0" w:noVBand="1"/>
      </w:tblPr>
      <w:tblGrid>
        <w:gridCol w:w="5382"/>
        <w:gridCol w:w="2268"/>
        <w:gridCol w:w="1694"/>
      </w:tblGrid>
      <w:tr w:rsidR="003C541B" w:rsidRPr="003C541B" w:rsidTr="00237E23">
        <w:tc>
          <w:tcPr>
            <w:tcW w:w="5382" w:type="dxa"/>
            <w:vAlign w:val="center"/>
          </w:tcPr>
          <w:bookmarkEnd w:id="0"/>
          <w:p w:rsidR="003C541B" w:rsidRPr="003C541B" w:rsidRDefault="003C541B" w:rsidP="003C541B">
            <w:pPr>
              <w:spacing w:line="240" w:lineRule="exact"/>
              <w:jc w:val="center"/>
              <w:rPr>
                <w:szCs w:val="22"/>
              </w:rPr>
            </w:pPr>
            <w:r w:rsidRPr="003C541B">
              <w:rPr>
                <w:rFonts w:hint="eastAsia"/>
                <w:szCs w:val="22"/>
              </w:rPr>
              <w:t>知識・技能</w:t>
            </w:r>
          </w:p>
        </w:tc>
        <w:tc>
          <w:tcPr>
            <w:tcW w:w="2268" w:type="dxa"/>
            <w:vAlign w:val="center"/>
          </w:tcPr>
          <w:p w:rsidR="003C541B" w:rsidRPr="003C541B" w:rsidRDefault="003C541B" w:rsidP="003C541B">
            <w:pPr>
              <w:spacing w:line="240" w:lineRule="exact"/>
              <w:jc w:val="center"/>
              <w:rPr>
                <w:szCs w:val="22"/>
              </w:rPr>
            </w:pPr>
            <w:r w:rsidRPr="003C541B">
              <w:rPr>
                <w:rFonts w:hint="eastAsia"/>
                <w:szCs w:val="22"/>
              </w:rPr>
              <w:t>思考・判断・表現</w:t>
            </w:r>
          </w:p>
        </w:tc>
        <w:tc>
          <w:tcPr>
            <w:tcW w:w="1694" w:type="dxa"/>
            <w:vAlign w:val="center"/>
          </w:tcPr>
          <w:p w:rsidR="003C541B" w:rsidRPr="003C541B" w:rsidRDefault="003C541B" w:rsidP="003C541B">
            <w:pPr>
              <w:spacing w:line="240" w:lineRule="exact"/>
              <w:jc w:val="center"/>
              <w:rPr>
                <w:szCs w:val="22"/>
              </w:rPr>
            </w:pPr>
            <w:r w:rsidRPr="003C541B">
              <w:rPr>
                <w:rFonts w:hint="eastAsia"/>
                <w:szCs w:val="22"/>
              </w:rPr>
              <w:t>主体的に学習に取り組む態度</w:t>
            </w:r>
          </w:p>
        </w:tc>
      </w:tr>
      <w:tr w:rsidR="003C541B" w:rsidRPr="003C541B" w:rsidTr="00237E23">
        <w:trPr>
          <w:trHeight w:val="1408"/>
        </w:trPr>
        <w:tc>
          <w:tcPr>
            <w:tcW w:w="5382" w:type="dxa"/>
          </w:tcPr>
          <w:p w:rsidR="003C541B" w:rsidRPr="003C541B" w:rsidRDefault="003C541B" w:rsidP="003C541B">
            <w:pPr>
              <w:spacing w:line="240" w:lineRule="exact"/>
              <w:ind w:left="210" w:hangingChars="100" w:hanging="210"/>
              <w:rPr>
                <w:color w:val="FFFFFF" w:themeColor="background1"/>
                <w:szCs w:val="22"/>
              </w:rPr>
            </w:pPr>
            <w:r w:rsidRPr="003C541B">
              <w:rPr>
                <w:rFonts w:hint="eastAsia"/>
                <w:szCs w:val="22"/>
              </w:rPr>
              <w:t>①</w:t>
            </w:r>
            <w:r w:rsidRPr="003C541B">
              <w:rPr>
                <w:rFonts w:hint="eastAsia"/>
                <w:color w:val="FFFFFF" w:themeColor="background1"/>
                <w:szCs w:val="22"/>
              </w:rPr>
              <w:t>交通事故や自然災害などによる傷害は，人的要因，環境要因及びそれらの相互の関わりによって発生することについて理解したことを言ったり，書いたりしている。</w:t>
            </w:r>
          </w:p>
          <w:p w:rsidR="003C541B" w:rsidRPr="003C541B" w:rsidRDefault="003C541B" w:rsidP="003C541B">
            <w:pPr>
              <w:spacing w:line="240" w:lineRule="exact"/>
              <w:ind w:left="210" w:hangingChars="100" w:hanging="210"/>
              <w:rPr>
                <w:szCs w:val="22"/>
              </w:rPr>
            </w:pPr>
            <w:r w:rsidRPr="003C541B">
              <w:rPr>
                <w:rFonts w:hint="eastAsia"/>
                <w:szCs w:val="22"/>
              </w:rPr>
              <w:t>②</w:t>
            </w:r>
            <w:r w:rsidRPr="003C541B">
              <w:rPr>
                <w:rFonts w:hint="eastAsia"/>
                <w:color w:val="FFFFFF" w:themeColor="background1"/>
                <w:szCs w:val="22"/>
              </w:rPr>
              <w:t>交通事故などによる傷害を防止するためには，人的要因や環境要因に関わる危険を予測し，それぞれの要因に対して適切な対策を行うことが必要であり，人的要因に対しては，安全に行動すること，環境要因に対しては，交通環境などの整備，改善をすることがあることや，交通事故を防止するためには，自転車や自動車の特性を知り，交通法規を守り，周囲の状況に応じ，安全に行動することが必要であることついて理解したことを言ったり，書いたりしている。</w:t>
            </w:r>
          </w:p>
          <w:p w:rsidR="003C541B" w:rsidRPr="003C541B" w:rsidRDefault="003C541B" w:rsidP="003C541B">
            <w:pPr>
              <w:spacing w:line="240" w:lineRule="exact"/>
              <w:ind w:left="210" w:hangingChars="100" w:hanging="210"/>
              <w:rPr>
                <w:color w:val="FFFFFF" w:themeColor="background1"/>
                <w:szCs w:val="22"/>
              </w:rPr>
            </w:pPr>
            <w:r w:rsidRPr="003C541B">
              <w:rPr>
                <w:rFonts w:hint="eastAsia"/>
                <w:szCs w:val="22"/>
              </w:rPr>
              <w:t>③</w:t>
            </w:r>
            <w:r w:rsidRPr="003C541B">
              <w:rPr>
                <w:rFonts w:hint="eastAsia"/>
                <w:color w:val="FFFFFF" w:themeColor="background1"/>
                <w:szCs w:val="22"/>
              </w:rPr>
              <w:t>自然災害による傷害は，例えば，地震が発生した場合に家屋の倒壊などによる危険が原因となって生じることや，地震に伴って発生する津波などの二次災害によっても生じること。また，自然災害による傷害の防止には，自他の安全を確保するために冷静かつ迅速に行動する必要があることついて理解したことを言ったり，書いたりしている。</w:t>
            </w:r>
          </w:p>
          <w:p w:rsidR="003C541B" w:rsidRPr="003C541B" w:rsidRDefault="003C541B" w:rsidP="003C541B">
            <w:pPr>
              <w:spacing w:line="240" w:lineRule="exact"/>
              <w:ind w:left="210" w:hangingChars="100" w:hanging="210"/>
              <w:rPr>
                <w:szCs w:val="22"/>
              </w:rPr>
            </w:pPr>
            <w:r w:rsidRPr="003C541B">
              <w:rPr>
                <w:rFonts w:hint="eastAsia"/>
                <w:szCs w:val="22"/>
              </w:rPr>
              <w:t>④</w:t>
            </w:r>
            <w:r w:rsidRPr="003C541B">
              <w:rPr>
                <w:rFonts w:hint="eastAsia"/>
                <w:color w:val="FFFFFF" w:themeColor="background1"/>
                <w:szCs w:val="22"/>
              </w:rPr>
              <w:t>傷害が発生した際に，迅速かつ適切な手当は傷害の悪化を防止できることや，応急手当には止血や患部の保護や固定があり，その方法について理解したことを言ったり，書いたりしているとともに，実習を通して包帯法や止血法としての直接圧迫法ができる。</w:t>
            </w:r>
          </w:p>
          <w:p w:rsidR="003C541B" w:rsidRPr="003C541B" w:rsidRDefault="003C541B" w:rsidP="003C541B">
            <w:pPr>
              <w:spacing w:line="240" w:lineRule="exact"/>
              <w:ind w:left="210" w:hangingChars="100" w:hanging="210"/>
              <w:rPr>
                <w:szCs w:val="22"/>
              </w:rPr>
            </w:pPr>
            <w:r w:rsidRPr="003C541B">
              <w:rPr>
                <w:rFonts w:hint="eastAsia"/>
                <w:szCs w:val="22"/>
              </w:rPr>
              <w:t>⑤</w:t>
            </w:r>
            <w:r w:rsidRPr="003C541B">
              <w:rPr>
                <w:rFonts w:hint="eastAsia"/>
                <w:color w:val="FFFFFF" w:themeColor="background1"/>
                <w:szCs w:val="22"/>
              </w:rPr>
              <w:t>心肺停止に陥った人に遭遇したときの応急手当には，気道確保，人工呼吸，胸骨圧迫，</w:t>
            </w:r>
            <w:r w:rsidRPr="003C541B">
              <w:rPr>
                <w:color w:val="FFFFFF" w:themeColor="background1"/>
                <w:szCs w:val="22"/>
              </w:rPr>
              <w:t>AED使用などの心肺蘇生法があり，その方法について理解したことを言ったり，書いたりしているとともに，実習を通して胸骨圧迫，AED使用などの心肺蘇生法ができる。</w:t>
            </w:r>
          </w:p>
        </w:tc>
        <w:tc>
          <w:tcPr>
            <w:tcW w:w="2268" w:type="dxa"/>
          </w:tcPr>
          <w:p w:rsidR="003C541B" w:rsidRPr="003C541B" w:rsidRDefault="003C541B" w:rsidP="003C541B">
            <w:pPr>
              <w:spacing w:line="240" w:lineRule="exact"/>
              <w:ind w:left="210" w:hangingChars="100" w:hanging="210"/>
              <w:rPr>
                <w:szCs w:val="22"/>
              </w:rPr>
            </w:pPr>
            <w:r w:rsidRPr="003C541B">
              <w:rPr>
                <w:rFonts w:hint="eastAsia"/>
                <w:szCs w:val="22"/>
              </w:rPr>
              <w:t>①</w:t>
            </w:r>
            <w:r w:rsidRPr="003C541B">
              <w:rPr>
                <w:rFonts w:hint="eastAsia"/>
                <w:color w:val="FFFFFF" w:themeColor="background1"/>
                <w:szCs w:val="22"/>
              </w:rPr>
              <w:t>傷害の防止について，それらに関わる事柄や情報などを整理したり，個人生活と関連付けたりして，自他の課題を発見している。</w:t>
            </w:r>
          </w:p>
          <w:p w:rsidR="003C541B" w:rsidRPr="003C541B" w:rsidRDefault="003C541B" w:rsidP="003C541B">
            <w:pPr>
              <w:spacing w:line="240" w:lineRule="exact"/>
              <w:ind w:left="210" w:hangingChars="100" w:hanging="210"/>
              <w:rPr>
                <w:szCs w:val="22"/>
              </w:rPr>
            </w:pPr>
            <w:r w:rsidRPr="003C541B">
              <w:rPr>
                <w:rFonts w:hint="eastAsia"/>
                <w:szCs w:val="22"/>
              </w:rPr>
              <w:t>②</w:t>
            </w:r>
            <w:r w:rsidRPr="003C541B">
              <w:rPr>
                <w:rFonts w:hint="eastAsia"/>
                <w:color w:val="FFFFFF" w:themeColor="background1"/>
                <w:szCs w:val="22"/>
              </w:rPr>
              <w:t>自然災害などによる傷害の防止について，習得した知識を自他の生活に適用したり，傷害の状態に合わせて悪化を防止する方法を見いだしたりして，傷害を引き起こす様々な危険を予測し，回避する方法を選択している。</w:t>
            </w:r>
          </w:p>
          <w:p w:rsidR="003C541B" w:rsidRPr="003C541B" w:rsidRDefault="003C541B" w:rsidP="003C541B">
            <w:pPr>
              <w:spacing w:line="240" w:lineRule="exact"/>
              <w:ind w:left="210" w:hangingChars="100" w:hanging="210"/>
              <w:rPr>
                <w:szCs w:val="22"/>
              </w:rPr>
            </w:pPr>
            <w:r w:rsidRPr="003C541B">
              <w:rPr>
                <w:rFonts w:hint="eastAsia"/>
                <w:szCs w:val="22"/>
              </w:rPr>
              <w:t>③</w:t>
            </w:r>
            <w:r w:rsidRPr="003C541B">
              <w:rPr>
                <w:rFonts w:hint="eastAsia"/>
                <w:color w:val="FFFFFF" w:themeColor="background1"/>
                <w:szCs w:val="22"/>
              </w:rPr>
              <w:t>傷害の防止について，自他の危険の予測や回避の方法と，それを選択した理由などを，他者と話し合ったり，ノートなどに記述したりして，筋道を立てて伝え合っている。</w:t>
            </w:r>
          </w:p>
        </w:tc>
        <w:tc>
          <w:tcPr>
            <w:tcW w:w="1694" w:type="dxa"/>
          </w:tcPr>
          <w:p w:rsidR="003C541B" w:rsidRPr="003C541B" w:rsidRDefault="003C541B" w:rsidP="003C541B">
            <w:pPr>
              <w:spacing w:line="240" w:lineRule="exact"/>
              <w:ind w:left="210" w:hangingChars="100" w:hanging="210"/>
              <w:rPr>
                <w:szCs w:val="22"/>
              </w:rPr>
            </w:pPr>
            <w:r w:rsidRPr="003C541B">
              <w:rPr>
                <w:rFonts w:hint="eastAsia"/>
                <w:szCs w:val="22"/>
              </w:rPr>
              <w:t>①</w:t>
            </w:r>
            <w:r w:rsidRPr="003C541B">
              <w:rPr>
                <w:rFonts w:hint="eastAsia"/>
                <w:color w:val="FFFFFF" w:themeColor="background1"/>
                <w:szCs w:val="22"/>
              </w:rPr>
              <w:t>傷害の防止について，課題の解決に向けた学習活動に自主的に取り組もうとしている。</w:t>
            </w:r>
          </w:p>
        </w:tc>
      </w:tr>
    </w:tbl>
    <w:p w:rsidR="0023169B" w:rsidRDefault="0023169B" w:rsidP="00D435C8">
      <w:pPr>
        <w:rPr>
          <w:rFonts w:ascii="ＭＳ 明朝" w:hAnsi="ＭＳ 明朝"/>
          <w:sz w:val="24"/>
        </w:rPr>
      </w:pPr>
      <w:r>
        <w:rPr>
          <w:rFonts w:ascii="ＭＳ 明朝" w:hAnsi="ＭＳ 明朝" w:hint="eastAsia"/>
          <w:sz w:val="24"/>
        </w:rPr>
        <w:lastRenderedPageBreak/>
        <w:t>・解説の記述</w:t>
      </w:r>
    </w:p>
    <w:p w:rsidR="0023169B" w:rsidRDefault="0023169B" w:rsidP="00D435C8">
      <w:pPr>
        <w:rPr>
          <w:rFonts w:ascii="ＭＳ 明朝" w:hAnsi="ＭＳ 明朝"/>
          <w:sz w:val="24"/>
        </w:rPr>
      </w:pPr>
      <w:r>
        <w:rPr>
          <w:rFonts w:ascii="ＭＳ 明朝" w:hAnsi="ＭＳ 明朝" w:hint="eastAsia"/>
          <w:sz w:val="24"/>
        </w:rPr>
        <w:t>【知識及び技能】</w:t>
      </w:r>
    </w:p>
    <w:p w:rsidR="0023169B" w:rsidRDefault="0023169B" w:rsidP="00D435C8">
      <w:pPr>
        <w:rPr>
          <w:rFonts w:ascii="ＭＳ 明朝" w:hAnsi="ＭＳ 明朝"/>
          <w:sz w:val="24"/>
        </w:rPr>
      </w:pPr>
    </w:p>
    <w:p w:rsidR="0023169B" w:rsidRDefault="0023169B" w:rsidP="00D435C8">
      <w:pPr>
        <w:rPr>
          <w:rFonts w:ascii="ＭＳ 明朝" w:hAnsi="ＭＳ 明朝"/>
          <w:sz w:val="24"/>
        </w:rPr>
      </w:pPr>
    </w:p>
    <w:p w:rsidR="0023169B" w:rsidRDefault="0023169B" w:rsidP="00D435C8">
      <w:pPr>
        <w:rPr>
          <w:rFonts w:ascii="ＭＳ 明朝" w:hAnsi="ＭＳ 明朝"/>
          <w:sz w:val="24"/>
        </w:rPr>
      </w:pPr>
    </w:p>
    <w:p w:rsidR="0023169B" w:rsidRDefault="0023169B" w:rsidP="00D435C8">
      <w:pPr>
        <w:rPr>
          <w:rFonts w:ascii="ＭＳ 明朝" w:hAnsi="ＭＳ 明朝"/>
          <w:sz w:val="24"/>
        </w:rPr>
      </w:pPr>
    </w:p>
    <w:p w:rsidR="0023169B" w:rsidRDefault="0023169B" w:rsidP="00D435C8">
      <w:pPr>
        <w:rPr>
          <w:rFonts w:ascii="ＭＳ 明朝" w:hAnsi="ＭＳ 明朝"/>
          <w:sz w:val="24"/>
        </w:rPr>
      </w:pPr>
    </w:p>
    <w:p w:rsidR="0023169B" w:rsidRDefault="0023169B" w:rsidP="00D435C8">
      <w:pPr>
        <w:rPr>
          <w:rFonts w:ascii="ＭＳ 明朝" w:hAnsi="ＭＳ 明朝"/>
          <w:sz w:val="24"/>
        </w:rPr>
      </w:pPr>
    </w:p>
    <w:p w:rsidR="0023169B" w:rsidRDefault="0023169B" w:rsidP="00D435C8">
      <w:pPr>
        <w:rPr>
          <w:rFonts w:ascii="ＭＳ 明朝" w:hAnsi="ＭＳ 明朝"/>
          <w:sz w:val="24"/>
        </w:rPr>
      </w:pPr>
      <w:r>
        <w:rPr>
          <w:rFonts w:ascii="ＭＳ 明朝" w:hAnsi="ＭＳ 明朝" w:hint="eastAsia"/>
          <w:sz w:val="24"/>
        </w:rPr>
        <w:t>【思考力、判断力、表現力等】</w:t>
      </w:r>
    </w:p>
    <w:p w:rsidR="0023169B" w:rsidRDefault="0023169B" w:rsidP="00D435C8">
      <w:pPr>
        <w:rPr>
          <w:rFonts w:ascii="ＭＳ 明朝" w:hAnsi="ＭＳ 明朝"/>
          <w:sz w:val="24"/>
        </w:rPr>
      </w:pPr>
    </w:p>
    <w:p w:rsidR="0023169B" w:rsidRDefault="0023169B" w:rsidP="00D435C8">
      <w:pPr>
        <w:rPr>
          <w:rFonts w:ascii="ＭＳ 明朝" w:hAnsi="ＭＳ 明朝"/>
          <w:sz w:val="24"/>
        </w:rPr>
      </w:pPr>
    </w:p>
    <w:p w:rsidR="0023169B" w:rsidRDefault="0023169B" w:rsidP="00D435C8">
      <w:pPr>
        <w:rPr>
          <w:rFonts w:ascii="ＭＳ 明朝" w:hAnsi="ＭＳ 明朝"/>
          <w:sz w:val="24"/>
        </w:rPr>
      </w:pPr>
    </w:p>
    <w:p w:rsidR="0023169B" w:rsidRDefault="0023169B" w:rsidP="00D435C8">
      <w:pPr>
        <w:rPr>
          <w:rFonts w:ascii="ＭＳ 明朝" w:hAnsi="ＭＳ 明朝"/>
          <w:sz w:val="24"/>
        </w:rPr>
      </w:pPr>
    </w:p>
    <w:p w:rsidR="0023169B" w:rsidRDefault="0023169B" w:rsidP="00D435C8">
      <w:pPr>
        <w:rPr>
          <w:rFonts w:ascii="ＭＳ 明朝" w:hAnsi="ＭＳ 明朝"/>
          <w:sz w:val="24"/>
        </w:rPr>
      </w:pPr>
    </w:p>
    <w:p w:rsidR="0023169B" w:rsidRDefault="0023169B" w:rsidP="00D435C8">
      <w:pPr>
        <w:rPr>
          <w:rFonts w:ascii="ＭＳ 明朝" w:hAnsi="ＭＳ 明朝"/>
          <w:sz w:val="24"/>
        </w:rPr>
      </w:pPr>
    </w:p>
    <w:p w:rsidR="003C541B" w:rsidRPr="0023169B" w:rsidRDefault="003C541B" w:rsidP="00D435C8">
      <w:pPr>
        <w:rPr>
          <w:rFonts w:ascii="ＭＳ 明朝" w:hAnsi="ＭＳ 明朝"/>
          <w:sz w:val="24"/>
        </w:rPr>
      </w:pPr>
      <w:r w:rsidRPr="0023169B">
        <w:rPr>
          <w:rFonts w:ascii="ＭＳ 明朝" w:hAnsi="ＭＳ 明朝" w:hint="eastAsia"/>
          <w:sz w:val="24"/>
        </w:rPr>
        <w:t>高等学校</w:t>
      </w:r>
      <w:r w:rsidR="0023169B" w:rsidRPr="0023169B">
        <w:rPr>
          <w:rFonts w:ascii="ＭＳ 明朝" w:hAnsi="ＭＳ 明朝" w:hint="eastAsia"/>
          <w:sz w:val="24"/>
        </w:rPr>
        <w:t>「応急手当」</w:t>
      </w:r>
    </w:p>
    <w:tbl>
      <w:tblPr>
        <w:tblStyle w:val="ab"/>
        <w:tblW w:w="9356" w:type="dxa"/>
        <w:tblInd w:w="-5" w:type="dxa"/>
        <w:tblLook w:val="04A0" w:firstRow="1" w:lastRow="0" w:firstColumn="1" w:lastColumn="0" w:noHBand="0" w:noVBand="1"/>
      </w:tblPr>
      <w:tblGrid>
        <w:gridCol w:w="5387"/>
        <w:gridCol w:w="2268"/>
        <w:gridCol w:w="1701"/>
      </w:tblGrid>
      <w:tr w:rsidR="0023169B" w:rsidTr="00237E23">
        <w:tc>
          <w:tcPr>
            <w:tcW w:w="5387" w:type="dxa"/>
            <w:tcBorders>
              <w:bottom w:val="single" w:sz="4" w:space="0" w:color="auto"/>
            </w:tcBorders>
            <w:vAlign w:val="center"/>
          </w:tcPr>
          <w:p w:rsidR="0023169B" w:rsidRPr="00F54B99" w:rsidRDefault="0023169B" w:rsidP="00237E23">
            <w:pPr>
              <w:jc w:val="center"/>
              <w:rPr>
                <w:sz w:val="20"/>
              </w:rPr>
            </w:pPr>
            <w:r w:rsidRPr="00F54B99">
              <w:rPr>
                <w:rFonts w:hint="eastAsia"/>
                <w:sz w:val="20"/>
              </w:rPr>
              <w:t>知識・技能</w:t>
            </w:r>
          </w:p>
        </w:tc>
        <w:tc>
          <w:tcPr>
            <w:tcW w:w="2268" w:type="dxa"/>
            <w:tcBorders>
              <w:bottom w:val="single" w:sz="4" w:space="0" w:color="auto"/>
            </w:tcBorders>
            <w:vAlign w:val="center"/>
          </w:tcPr>
          <w:p w:rsidR="0023169B" w:rsidRPr="00F54B99" w:rsidRDefault="0023169B" w:rsidP="00237E23">
            <w:pPr>
              <w:jc w:val="center"/>
              <w:rPr>
                <w:sz w:val="20"/>
              </w:rPr>
            </w:pPr>
            <w:r w:rsidRPr="00F54B99">
              <w:rPr>
                <w:rFonts w:hint="eastAsia"/>
                <w:sz w:val="20"/>
              </w:rPr>
              <w:t>思考・判断・表現</w:t>
            </w:r>
          </w:p>
        </w:tc>
        <w:tc>
          <w:tcPr>
            <w:tcW w:w="1701" w:type="dxa"/>
            <w:tcBorders>
              <w:bottom w:val="single" w:sz="4" w:space="0" w:color="auto"/>
            </w:tcBorders>
          </w:tcPr>
          <w:p w:rsidR="0023169B" w:rsidRPr="00F54B99" w:rsidRDefault="0023169B" w:rsidP="00237E23">
            <w:pPr>
              <w:jc w:val="center"/>
              <w:rPr>
                <w:sz w:val="20"/>
              </w:rPr>
            </w:pPr>
            <w:r w:rsidRPr="00F54B99">
              <w:rPr>
                <w:rFonts w:hint="eastAsia"/>
                <w:sz w:val="20"/>
              </w:rPr>
              <w:t>主体的に学習に取り組む態度</w:t>
            </w:r>
          </w:p>
        </w:tc>
      </w:tr>
      <w:tr w:rsidR="0023169B" w:rsidTr="00237E23">
        <w:trPr>
          <w:trHeight w:val="410"/>
        </w:trPr>
        <w:tc>
          <w:tcPr>
            <w:tcW w:w="5387" w:type="dxa"/>
            <w:tcBorders>
              <w:top w:val="single" w:sz="4" w:space="0" w:color="auto"/>
              <w:left w:val="single" w:sz="4" w:space="0" w:color="auto"/>
              <w:right w:val="single" w:sz="4" w:space="0" w:color="auto"/>
            </w:tcBorders>
          </w:tcPr>
          <w:p w:rsidR="0023169B" w:rsidRPr="00F54B99" w:rsidRDefault="0023169B" w:rsidP="00237E23">
            <w:pPr>
              <w:ind w:left="200" w:hangingChars="100" w:hanging="200"/>
              <w:rPr>
                <w:sz w:val="20"/>
              </w:rPr>
            </w:pPr>
            <w:r w:rsidRPr="00F54B99">
              <w:rPr>
                <w:rFonts w:hint="eastAsia"/>
                <w:sz w:val="20"/>
              </w:rPr>
              <w:t>①</w:t>
            </w:r>
            <w:r w:rsidRPr="0023169B">
              <w:rPr>
                <w:rFonts w:hint="eastAsia"/>
                <w:color w:val="FFFFFF" w:themeColor="background1"/>
                <w:sz w:val="20"/>
              </w:rPr>
              <w:t>適切な応急手当は，傷害や疾病の悪化を防いだり，傷害者の苦痛を緩和したりすること，一人一人が適切な連絡・通報も含む応急手当の手順や方法を身に付けるとともに，自ら進んで行う態度が必要であること，社会の救急体制の整備を進めること，救急体制を適切に利用することが必要であることについて，理解したことを言ったり書いたりしている。</w:t>
            </w:r>
          </w:p>
          <w:p w:rsidR="0023169B" w:rsidRPr="0023169B" w:rsidRDefault="0023169B" w:rsidP="00237E23">
            <w:pPr>
              <w:ind w:left="200" w:hangingChars="100" w:hanging="200"/>
              <w:rPr>
                <w:color w:val="FFFFFF" w:themeColor="background1"/>
                <w:sz w:val="20"/>
              </w:rPr>
            </w:pPr>
            <w:r w:rsidRPr="00F54B99">
              <w:rPr>
                <w:rFonts w:hint="eastAsia"/>
                <w:sz w:val="20"/>
              </w:rPr>
              <w:t>②</w:t>
            </w:r>
            <w:r w:rsidRPr="0023169B">
              <w:rPr>
                <w:rFonts w:hint="eastAsia"/>
                <w:color w:val="FFFFFF" w:themeColor="background1"/>
                <w:sz w:val="20"/>
              </w:rPr>
              <w:t>日常生活で起こる傷病や，熱中症などの疾病の際には，それに応じた体位の確保・止血・固定などの基本的な応急手当の方法や手順があることについて，理解したことを言ったり書いたりしているとともに，応急手当ができる。</w:t>
            </w:r>
          </w:p>
          <w:p w:rsidR="0023169B" w:rsidRPr="00F54B99" w:rsidRDefault="0023169B" w:rsidP="00237E23">
            <w:pPr>
              <w:ind w:left="200" w:hangingChars="100" w:hanging="200"/>
              <w:rPr>
                <w:sz w:val="20"/>
              </w:rPr>
            </w:pPr>
            <w:r w:rsidRPr="00F54B99">
              <w:rPr>
                <w:rFonts w:hint="eastAsia"/>
                <w:sz w:val="20"/>
              </w:rPr>
              <w:t>③</w:t>
            </w:r>
            <w:r w:rsidRPr="0023169B">
              <w:rPr>
                <w:rFonts w:hint="eastAsia"/>
                <w:color w:val="FFFFFF" w:themeColor="background1"/>
                <w:sz w:val="20"/>
              </w:rPr>
              <w:t>心肺停止状態においては，速やかな気道確保，人工呼吸，胸骨圧迫，ＡＥＤ（自動体外式除細動器）の使用などが必要であること，及び方法や手順について，理解したことを言ったり書いたりしているとともに，ＡＥＤなどを用いて心肺蘇生法ができる。</w:t>
            </w:r>
          </w:p>
          <w:p w:rsidR="0023169B" w:rsidRPr="00F54B99" w:rsidRDefault="0023169B" w:rsidP="00237E23">
            <w:pPr>
              <w:ind w:left="200" w:hangingChars="100" w:hanging="200"/>
              <w:rPr>
                <w:sz w:val="20"/>
              </w:rPr>
            </w:pPr>
          </w:p>
        </w:tc>
        <w:tc>
          <w:tcPr>
            <w:tcW w:w="2268" w:type="dxa"/>
            <w:tcBorders>
              <w:top w:val="single" w:sz="4" w:space="0" w:color="auto"/>
              <w:left w:val="single" w:sz="4" w:space="0" w:color="auto"/>
              <w:right w:val="single" w:sz="4" w:space="0" w:color="auto"/>
            </w:tcBorders>
          </w:tcPr>
          <w:p w:rsidR="0023169B" w:rsidRPr="00F54B99" w:rsidRDefault="0023169B" w:rsidP="00237E23">
            <w:pPr>
              <w:ind w:left="200" w:hangingChars="100" w:hanging="200"/>
              <w:rPr>
                <w:sz w:val="20"/>
              </w:rPr>
            </w:pPr>
            <w:r w:rsidRPr="00F54B99">
              <w:rPr>
                <w:rFonts w:hint="eastAsia"/>
                <w:sz w:val="20"/>
              </w:rPr>
              <w:t>①</w:t>
            </w:r>
            <w:r w:rsidRPr="0023169B">
              <w:rPr>
                <w:rFonts w:hint="eastAsia"/>
                <w:color w:val="FFFFFF" w:themeColor="background1"/>
                <w:sz w:val="20"/>
              </w:rPr>
              <w:t>応急手当について，習得した知識や技能を事故や災害で生じる傷害や疾病に関連付けて，悪化防止のための適切な方法に応用すること。</w:t>
            </w:r>
          </w:p>
          <w:p w:rsidR="0023169B" w:rsidRPr="00F54B99" w:rsidRDefault="0023169B" w:rsidP="00237E23">
            <w:pPr>
              <w:ind w:left="200" w:hangingChars="100" w:hanging="200"/>
              <w:rPr>
                <w:strike/>
                <w:sz w:val="20"/>
              </w:rPr>
            </w:pPr>
            <w:r w:rsidRPr="00F54B99">
              <w:rPr>
                <w:rFonts w:hint="eastAsia"/>
                <w:sz w:val="20"/>
              </w:rPr>
              <w:t>②</w:t>
            </w:r>
            <w:r w:rsidRPr="0023169B">
              <w:rPr>
                <w:rFonts w:hint="eastAsia"/>
                <w:color w:val="FFFFFF" w:themeColor="background1"/>
                <w:sz w:val="20"/>
              </w:rPr>
              <w:t>安全な社会生活について，自他や社会の課題の解決方法と，それを選択した理由などを話し合ったり，ノートなどに記述したりして，筋道を立てて説明すること。</w:t>
            </w:r>
          </w:p>
        </w:tc>
        <w:tc>
          <w:tcPr>
            <w:tcW w:w="1701" w:type="dxa"/>
            <w:tcBorders>
              <w:top w:val="single" w:sz="4" w:space="0" w:color="auto"/>
              <w:left w:val="single" w:sz="4" w:space="0" w:color="auto"/>
              <w:right w:val="single" w:sz="4" w:space="0" w:color="auto"/>
            </w:tcBorders>
          </w:tcPr>
          <w:p w:rsidR="0023169B" w:rsidRPr="00F54B99" w:rsidRDefault="0023169B" w:rsidP="00237E23">
            <w:pPr>
              <w:ind w:left="200" w:hangingChars="100" w:hanging="200"/>
              <w:rPr>
                <w:strike/>
                <w:sz w:val="20"/>
              </w:rPr>
            </w:pPr>
            <w:r w:rsidRPr="00F54B99">
              <w:rPr>
                <w:rFonts w:hint="eastAsia"/>
                <w:sz w:val="20"/>
              </w:rPr>
              <w:t>①</w:t>
            </w:r>
            <w:r w:rsidRPr="0023169B">
              <w:rPr>
                <w:rFonts w:hint="eastAsia"/>
                <w:color w:val="FFFFFF" w:themeColor="background1"/>
                <w:sz w:val="20"/>
              </w:rPr>
              <w:t>傷病や疾病の対処について，課題の解決に向けての学習に主体的に取り組もうとしている。</w:t>
            </w:r>
          </w:p>
        </w:tc>
      </w:tr>
    </w:tbl>
    <w:p w:rsidR="003C541B" w:rsidRDefault="003C541B" w:rsidP="00D435C8">
      <w:pPr>
        <w:rPr>
          <w:rFonts w:ascii="ＭＳ 明朝" w:hAnsi="ＭＳ 明朝"/>
          <w:sz w:val="40"/>
          <w:szCs w:val="40"/>
        </w:rPr>
      </w:pPr>
    </w:p>
    <w:p w:rsidR="003C541B" w:rsidRDefault="003C541B" w:rsidP="00D435C8">
      <w:pPr>
        <w:rPr>
          <w:rFonts w:ascii="ＭＳ 明朝" w:hAnsi="ＭＳ 明朝"/>
          <w:sz w:val="40"/>
          <w:szCs w:val="40"/>
        </w:rPr>
      </w:pPr>
    </w:p>
    <w:p w:rsidR="00D435C8" w:rsidRPr="0023169B" w:rsidRDefault="00D435C8" w:rsidP="00D435C8">
      <w:pPr>
        <w:rPr>
          <w:rFonts w:ascii="ＭＳ 明朝" w:hAnsi="ＭＳ 明朝"/>
          <w:color w:val="0070C0"/>
          <w:sz w:val="28"/>
          <w:szCs w:val="28"/>
        </w:rPr>
      </w:pPr>
      <w:r w:rsidRPr="0023169B">
        <w:rPr>
          <w:rFonts w:ascii="ＭＳ 明朝" w:hAnsi="ＭＳ 明朝" w:hint="eastAsia"/>
          <w:color w:val="0070C0"/>
          <w:sz w:val="28"/>
          <w:szCs w:val="28"/>
        </w:rPr>
        <w:lastRenderedPageBreak/>
        <w:t>演習シート</w:t>
      </w:r>
      <w:r w:rsidR="002A6C35" w:rsidRPr="0023169B">
        <w:rPr>
          <w:rFonts w:ascii="ＭＳ 明朝" w:hAnsi="ＭＳ 明朝" w:hint="eastAsia"/>
          <w:color w:val="0070C0"/>
          <w:sz w:val="28"/>
          <w:szCs w:val="28"/>
        </w:rPr>
        <w:t>③</w:t>
      </w:r>
      <w:r w:rsidR="003C541B" w:rsidRPr="0023169B">
        <w:rPr>
          <w:rFonts w:ascii="ＭＳ 明朝" w:hAnsi="ＭＳ 明朝" w:hint="eastAsia"/>
          <w:color w:val="0070C0"/>
          <w:sz w:val="28"/>
          <w:szCs w:val="28"/>
        </w:rPr>
        <w:t>児童生徒の思考・判断・表現の学習状況の評価を見取ることができるワークシートを考えてみよう。</w:t>
      </w:r>
    </w:p>
    <w:p w:rsidR="00FC4CDB" w:rsidRPr="00627DA5" w:rsidRDefault="00FC4CDB" w:rsidP="002A6C35">
      <w:pPr>
        <w:rPr>
          <w:rFonts w:ascii="ＭＳ ゴシック" w:eastAsia="ＭＳ ゴシック" w:hAnsi="ＭＳ ゴシック"/>
          <w:sz w:val="24"/>
        </w:rPr>
      </w:pPr>
    </w:p>
    <w:sectPr w:rsidR="00FC4CDB" w:rsidRPr="00627DA5" w:rsidSect="00EC4FC2">
      <w:type w:val="continuous"/>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671" w:rsidRDefault="006E4671" w:rsidP="00564BA0">
      <w:r>
        <w:separator/>
      </w:r>
    </w:p>
  </w:endnote>
  <w:endnote w:type="continuationSeparator" w:id="0">
    <w:p w:rsidR="006E4671" w:rsidRDefault="006E4671" w:rsidP="00564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671" w:rsidRDefault="006E4671" w:rsidP="00564BA0">
      <w:r>
        <w:separator/>
      </w:r>
    </w:p>
  </w:footnote>
  <w:footnote w:type="continuationSeparator" w:id="0">
    <w:p w:rsidR="006E4671" w:rsidRDefault="006E4671" w:rsidP="00564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D74BC"/>
    <w:multiLevelType w:val="hybridMultilevel"/>
    <w:tmpl w:val="CF1E28F8"/>
    <w:lvl w:ilvl="0" w:tplc="3BC2DE96">
      <w:start w:val="1"/>
      <w:numFmt w:val="decimal"/>
      <w:lvlText w:val="%1."/>
      <w:lvlJc w:val="left"/>
      <w:pPr>
        <w:ind w:left="1665" w:hanging="360"/>
      </w:pPr>
      <w:rPr>
        <w:rFonts w:hint="default"/>
      </w:rPr>
    </w:lvl>
    <w:lvl w:ilvl="1" w:tplc="04090017" w:tentative="1">
      <w:start w:val="1"/>
      <w:numFmt w:val="aiueoFullWidth"/>
      <w:lvlText w:val="(%2)"/>
      <w:lvlJc w:val="left"/>
      <w:pPr>
        <w:ind w:left="2145" w:hanging="420"/>
      </w:pPr>
    </w:lvl>
    <w:lvl w:ilvl="2" w:tplc="04090011" w:tentative="1">
      <w:start w:val="1"/>
      <w:numFmt w:val="decimalEnclosedCircle"/>
      <w:lvlText w:val="%3"/>
      <w:lvlJc w:val="left"/>
      <w:pPr>
        <w:ind w:left="2565" w:hanging="420"/>
      </w:pPr>
    </w:lvl>
    <w:lvl w:ilvl="3" w:tplc="0409000F" w:tentative="1">
      <w:start w:val="1"/>
      <w:numFmt w:val="decimal"/>
      <w:lvlText w:val="%4."/>
      <w:lvlJc w:val="left"/>
      <w:pPr>
        <w:ind w:left="2985" w:hanging="420"/>
      </w:pPr>
    </w:lvl>
    <w:lvl w:ilvl="4" w:tplc="04090017" w:tentative="1">
      <w:start w:val="1"/>
      <w:numFmt w:val="aiueoFullWidth"/>
      <w:lvlText w:val="(%5)"/>
      <w:lvlJc w:val="left"/>
      <w:pPr>
        <w:ind w:left="3405" w:hanging="420"/>
      </w:pPr>
    </w:lvl>
    <w:lvl w:ilvl="5" w:tplc="04090011" w:tentative="1">
      <w:start w:val="1"/>
      <w:numFmt w:val="decimalEnclosedCircle"/>
      <w:lvlText w:val="%6"/>
      <w:lvlJc w:val="left"/>
      <w:pPr>
        <w:ind w:left="3825" w:hanging="420"/>
      </w:pPr>
    </w:lvl>
    <w:lvl w:ilvl="6" w:tplc="0409000F" w:tentative="1">
      <w:start w:val="1"/>
      <w:numFmt w:val="decimal"/>
      <w:lvlText w:val="%7."/>
      <w:lvlJc w:val="left"/>
      <w:pPr>
        <w:ind w:left="4245" w:hanging="420"/>
      </w:pPr>
    </w:lvl>
    <w:lvl w:ilvl="7" w:tplc="04090017" w:tentative="1">
      <w:start w:val="1"/>
      <w:numFmt w:val="aiueoFullWidth"/>
      <w:lvlText w:val="(%8)"/>
      <w:lvlJc w:val="left"/>
      <w:pPr>
        <w:ind w:left="4665" w:hanging="420"/>
      </w:pPr>
    </w:lvl>
    <w:lvl w:ilvl="8" w:tplc="04090011" w:tentative="1">
      <w:start w:val="1"/>
      <w:numFmt w:val="decimalEnclosedCircle"/>
      <w:lvlText w:val="%9"/>
      <w:lvlJc w:val="left"/>
      <w:pPr>
        <w:ind w:left="5085" w:hanging="420"/>
      </w:pPr>
    </w:lvl>
  </w:abstractNum>
  <w:abstractNum w:abstractNumId="1" w15:restartNumberingAfterBreak="0">
    <w:nsid w:val="143D2EB4"/>
    <w:multiLevelType w:val="hybridMultilevel"/>
    <w:tmpl w:val="99ACE61A"/>
    <w:lvl w:ilvl="0" w:tplc="4CC0F4A2">
      <w:start w:val="1"/>
      <w:numFmt w:val="decimalFullWidth"/>
      <w:lvlText w:val="%1）"/>
      <w:lvlJc w:val="left"/>
      <w:pPr>
        <w:tabs>
          <w:tab w:val="num" w:pos="432"/>
        </w:tabs>
        <w:ind w:left="432" w:hanging="432"/>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8E0355"/>
    <w:multiLevelType w:val="hybridMultilevel"/>
    <w:tmpl w:val="398E61FA"/>
    <w:lvl w:ilvl="0" w:tplc="0B0407A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21F74800"/>
    <w:multiLevelType w:val="hybridMultilevel"/>
    <w:tmpl w:val="C1265C8E"/>
    <w:lvl w:ilvl="0" w:tplc="D040DABE">
      <w:start w:val="1"/>
      <w:numFmt w:val="decimalFullWidth"/>
      <w:lvlText w:val="%1）"/>
      <w:lvlJc w:val="left"/>
      <w:pPr>
        <w:tabs>
          <w:tab w:val="num" w:pos="360"/>
        </w:tabs>
        <w:ind w:left="360" w:hanging="360"/>
      </w:pPr>
      <w:rPr>
        <w:rFonts w:ascii="Times New Roman" w:eastAsia="Times New Roman"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1326A75"/>
    <w:multiLevelType w:val="hybridMultilevel"/>
    <w:tmpl w:val="D8AA864E"/>
    <w:lvl w:ilvl="0" w:tplc="87042564">
      <w:start w:val="1"/>
      <w:numFmt w:val="decimal"/>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5" w15:restartNumberingAfterBreak="0">
    <w:nsid w:val="51073FFB"/>
    <w:multiLevelType w:val="hybridMultilevel"/>
    <w:tmpl w:val="DBA6115A"/>
    <w:lvl w:ilvl="0" w:tplc="6472F8D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5AF35DFC"/>
    <w:multiLevelType w:val="hybridMultilevel"/>
    <w:tmpl w:val="F0381ED8"/>
    <w:lvl w:ilvl="0" w:tplc="E5569B28">
      <w:start w:val="1"/>
      <w:numFmt w:val="bullet"/>
      <w:lvlText w:val="○"/>
      <w:lvlJc w:val="left"/>
      <w:pPr>
        <w:ind w:left="2280" w:hanging="360"/>
      </w:pPr>
      <w:rPr>
        <w:rFonts w:ascii="HG丸ｺﾞｼｯｸM-PRO" w:eastAsia="HG丸ｺﾞｼｯｸM-PRO" w:hAnsi="Century" w:cs="Times New Roman"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7" w15:restartNumberingAfterBreak="0">
    <w:nsid w:val="5B6B58DE"/>
    <w:multiLevelType w:val="hybridMultilevel"/>
    <w:tmpl w:val="F3CA2C6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0B84C5F"/>
    <w:multiLevelType w:val="hybridMultilevel"/>
    <w:tmpl w:val="A86E2D1C"/>
    <w:lvl w:ilvl="0" w:tplc="E6F60060">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63016FB1"/>
    <w:multiLevelType w:val="hybridMultilevel"/>
    <w:tmpl w:val="4F8C2EC4"/>
    <w:lvl w:ilvl="0" w:tplc="DF04177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699557F5"/>
    <w:multiLevelType w:val="hybridMultilevel"/>
    <w:tmpl w:val="64FC9E1A"/>
    <w:lvl w:ilvl="0" w:tplc="D040DABE">
      <w:start w:val="1"/>
      <w:numFmt w:val="decimalFullWidth"/>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08D16A3"/>
    <w:multiLevelType w:val="hybridMultilevel"/>
    <w:tmpl w:val="32765EBE"/>
    <w:lvl w:ilvl="0" w:tplc="F7C4B974">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7A804559"/>
    <w:multiLevelType w:val="multilevel"/>
    <w:tmpl w:val="CC30CEB0"/>
    <w:lvl w:ilvl="0">
      <w:start w:val="1"/>
      <w:numFmt w:val="decimalFullWidth"/>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7C9B1542"/>
    <w:multiLevelType w:val="hybridMultilevel"/>
    <w:tmpl w:val="9B9891F2"/>
    <w:lvl w:ilvl="0" w:tplc="58E839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8"/>
  </w:num>
  <w:num w:numId="3">
    <w:abstractNumId w:val="2"/>
  </w:num>
  <w:num w:numId="4">
    <w:abstractNumId w:val="0"/>
  </w:num>
  <w:num w:numId="5">
    <w:abstractNumId w:val="13"/>
  </w:num>
  <w:num w:numId="6">
    <w:abstractNumId w:val="4"/>
  </w:num>
  <w:num w:numId="7">
    <w:abstractNumId w:val="6"/>
  </w:num>
  <w:num w:numId="8">
    <w:abstractNumId w:val="9"/>
  </w:num>
  <w:num w:numId="9">
    <w:abstractNumId w:val="5"/>
  </w:num>
  <w:num w:numId="10">
    <w:abstractNumId w:val="10"/>
  </w:num>
  <w:num w:numId="11">
    <w:abstractNumId w:val="12"/>
  </w:num>
  <w:num w:numId="12">
    <w:abstractNumId w:val="7"/>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F99"/>
    <w:rsid w:val="00065F99"/>
    <w:rsid w:val="00080454"/>
    <w:rsid w:val="000A5BB3"/>
    <w:rsid w:val="000D07AB"/>
    <w:rsid w:val="000D501C"/>
    <w:rsid w:val="00105F2A"/>
    <w:rsid w:val="001128E2"/>
    <w:rsid w:val="0011580A"/>
    <w:rsid w:val="00124049"/>
    <w:rsid w:val="00177A76"/>
    <w:rsid w:val="001B250A"/>
    <w:rsid w:val="00223CF0"/>
    <w:rsid w:val="0023169B"/>
    <w:rsid w:val="0026295F"/>
    <w:rsid w:val="002A6C35"/>
    <w:rsid w:val="002C1280"/>
    <w:rsid w:val="002D5520"/>
    <w:rsid w:val="0030501E"/>
    <w:rsid w:val="00343133"/>
    <w:rsid w:val="003C541B"/>
    <w:rsid w:val="003D73DF"/>
    <w:rsid w:val="003D7621"/>
    <w:rsid w:val="004167E9"/>
    <w:rsid w:val="00525D34"/>
    <w:rsid w:val="00530455"/>
    <w:rsid w:val="00535ACC"/>
    <w:rsid w:val="00564BA0"/>
    <w:rsid w:val="005764D0"/>
    <w:rsid w:val="00577871"/>
    <w:rsid w:val="00594CE8"/>
    <w:rsid w:val="005B7DB6"/>
    <w:rsid w:val="00627DA5"/>
    <w:rsid w:val="006624B5"/>
    <w:rsid w:val="006E4671"/>
    <w:rsid w:val="007063A8"/>
    <w:rsid w:val="00724BF6"/>
    <w:rsid w:val="00746E4F"/>
    <w:rsid w:val="00753ADC"/>
    <w:rsid w:val="00774C58"/>
    <w:rsid w:val="00776A90"/>
    <w:rsid w:val="007E1131"/>
    <w:rsid w:val="007E3267"/>
    <w:rsid w:val="00801013"/>
    <w:rsid w:val="00894C34"/>
    <w:rsid w:val="008A2B26"/>
    <w:rsid w:val="008B32A3"/>
    <w:rsid w:val="008C0E31"/>
    <w:rsid w:val="00993A23"/>
    <w:rsid w:val="009C70A4"/>
    <w:rsid w:val="009E25AB"/>
    <w:rsid w:val="009E4639"/>
    <w:rsid w:val="009F2A11"/>
    <w:rsid w:val="00A2616E"/>
    <w:rsid w:val="00A36614"/>
    <w:rsid w:val="00A37AB8"/>
    <w:rsid w:val="00A50439"/>
    <w:rsid w:val="00A531F6"/>
    <w:rsid w:val="00A63BA5"/>
    <w:rsid w:val="00A873E9"/>
    <w:rsid w:val="00B00EE3"/>
    <w:rsid w:val="00B03F45"/>
    <w:rsid w:val="00B41B14"/>
    <w:rsid w:val="00BC33B6"/>
    <w:rsid w:val="00C37E8E"/>
    <w:rsid w:val="00C513C7"/>
    <w:rsid w:val="00CB4F90"/>
    <w:rsid w:val="00D20A21"/>
    <w:rsid w:val="00D24851"/>
    <w:rsid w:val="00D27A54"/>
    <w:rsid w:val="00D435C8"/>
    <w:rsid w:val="00DE4446"/>
    <w:rsid w:val="00E04590"/>
    <w:rsid w:val="00EB0F99"/>
    <w:rsid w:val="00EC4FC2"/>
    <w:rsid w:val="00EE249F"/>
    <w:rsid w:val="00F922E8"/>
    <w:rsid w:val="00F96E4F"/>
    <w:rsid w:val="00FA07D8"/>
    <w:rsid w:val="00FC4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4D25080-86FD-42CF-94DF-30F7EAB85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435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スタイル3"/>
    <w:basedOn w:val="1"/>
    <w:pPr>
      <w:pBdr>
        <w:top w:val="single" w:sz="12" w:space="1" w:color="auto" w:shadow="1"/>
        <w:left w:val="single" w:sz="12" w:space="4" w:color="auto" w:shadow="1"/>
        <w:bottom w:val="single" w:sz="12" w:space="1" w:color="auto" w:shadow="1"/>
        <w:right w:val="single" w:sz="12" w:space="4" w:color="auto" w:shadow="1"/>
      </w:pBdr>
      <w:tabs>
        <w:tab w:val="right" w:leader="dot" w:pos="8494"/>
      </w:tabs>
      <w:spacing w:before="120" w:after="120"/>
      <w:jc w:val="left"/>
    </w:pPr>
  </w:style>
  <w:style w:type="paragraph" w:styleId="1">
    <w:name w:val="toc 1"/>
    <w:basedOn w:val="a"/>
    <w:next w:val="a"/>
    <w:autoRedefine/>
    <w:semiHidden/>
  </w:style>
  <w:style w:type="paragraph" w:styleId="a3">
    <w:name w:val="Body Text Indent"/>
    <w:basedOn w:val="a"/>
    <w:pPr>
      <w:ind w:left="6"/>
    </w:pPr>
    <w:rPr>
      <w:sz w:val="16"/>
    </w:rPr>
  </w:style>
  <w:style w:type="paragraph" w:styleId="a4">
    <w:name w:val="Body Text"/>
    <w:basedOn w:val="a"/>
    <w:pPr>
      <w:widowControl/>
      <w:jc w:val="left"/>
    </w:pPr>
    <w:rPr>
      <w:sz w:val="16"/>
    </w:rPr>
  </w:style>
  <w:style w:type="paragraph" w:styleId="2">
    <w:name w:val="Body Text 2"/>
    <w:basedOn w:val="a"/>
    <w:pPr>
      <w:spacing w:line="260" w:lineRule="exact"/>
    </w:pPr>
    <w:rPr>
      <w:sz w:val="16"/>
    </w:rPr>
  </w:style>
  <w:style w:type="paragraph" w:styleId="30">
    <w:name w:val="Body Text 3"/>
    <w:basedOn w:val="a"/>
    <w:pPr>
      <w:spacing w:line="260" w:lineRule="exact"/>
    </w:pPr>
    <w:rPr>
      <w:sz w:val="18"/>
    </w:rPr>
  </w:style>
  <w:style w:type="paragraph" w:styleId="a5">
    <w:name w:val="header"/>
    <w:basedOn w:val="a"/>
    <w:link w:val="a6"/>
    <w:uiPriority w:val="99"/>
    <w:semiHidden/>
    <w:unhideWhenUsed/>
    <w:rsid w:val="00564BA0"/>
    <w:pPr>
      <w:tabs>
        <w:tab w:val="center" w:pos="4252"/>
        <w:tab w:val="right" w:pos="8504"/>
      </w:tabs>
      <w:snapToGrid w:val="0"/>
    </w:pPr>
  </w:style>
  <w:style w:type="character" w:customStyle="1" w:styleId="a6">
    <w:name w:val="ヘッダー (文字)"/>
    <w:link w:val="a5"/>
    <w:uiPriority w:val="99"/>
    <w:semiHidden/>
    <w:rsid w:val="00564BA0"/>
    <w:rPr>
      <w:kern w:val="2"/>
      <w:sz w:val="21"/>
      <w:szCs w:val="24"/>
    </w:rPr>
  </w:style>
  <w:style w:type="paragraph" w:styleId="a7">
    <w:name w:val="footer"/>
    <w:basedOn w:val="a"/>
    <w:link w:val="a8"/>
    <w:uiPriority w:val="99"/>
    <w:semiHidden/>
    <w:unhideWhenUsed/>
    <w:rsid w:val="00564BA0"/>
    <w:pPr>
      <w:tabs>
        <w:tab w:val="center" w:pos="4252"/>
        <w:tab w:val="right" w:pos="8504"/>
      </w:tabs>
      <w:snapToGrid w:val="0"/>
    </w:pPr>
  </w:style>
  <w:style w:type="character" w:customStyle="1" w:styleId="a8">
    <w:name w:val="フッター (文字)"/>
    <w:link w:val="a7"/>
    <w:uiPriority w:val="99"/>
    <w:semiHidden/>
    <w:rsid w:val="00564BA0"/>
    <w:rPr>
      <w:kern w:val="2"/>
      <w:sz w:val="21"/>
      <w:szCs w:val="24"/>
    </w:rPr>
  </w:style>
  <w:style w:type="character" w:styleId="a9">
    <w:name w:val="Hyperlink"/>
    <w:uiPriority w:val="99"/>
    <w:unhideWhenUsed/>
    <w:rsid w:val="00577871"/>
    <w:rPr>
      <w:color w:val="0000FF"/>
      <w:u w:val="single"/>
    </w:rPr>
  </w:style>
  <w:style w:type="paragraph" w:styleId="aa">
    <w:name w:val="List Paragraph"/>
    <w:basedOn w:val="a"/>
    <w:uiPriority w:val="34"/>
    <w:qFormat/>
    <w:rsid w:val="00E04590"/>
    <w:pPr>
      <w:ind w:leftChars="400" w:left="840"/>
    </w:pPr>
  </w:style>
  <w:style w:type="table" w:styleId="ab">
    <w:name w:val="Table Grid"/>
    <w:basedOn w:val="a1"/>
    <w:uiPriority w:val="39"/>
    <w:rsid w:val="00BC33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C541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0">
    <w:name w:val="表 (格子)1"/>
    <w:basedOn w:val="a1"/>
    <w:next w:val="ab"/>
    <w:uiPriority w:val="39"/>
    <w:rsid w:val="003C541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unhideWhenUsed/>
    <w:rsid w:val="0023169B"/>
    <w:rPr>
      <w:sz w:val="18"/>
      <w:szCs w:val="18"/>
    </w:rPr>
  </w:style>
  <w:style w:type="paragraph" w:styleId="ad">
    <w:name w:val="annotation text"/>
    <w:basedOn w:val="a"/>
    <w:link w:val="ae"/>
    <w:uiPriority w:val="99"/>
    <w:unhideWhenUsed/>
    <w:rsid w:val="0023169B"/>
    <w:pPr>
      <w:jc w:val="left"/>
    </w:pPr>
    <w:rPr>
      <w:szCs w:val="22"/>
    </w:rPr>
  </w:style>
  <w:style w:type="character" w:customStyle="1" w:styleId="ae">
    <w:name w:val="コメント文字列 (文字)"/>
    <w:basedOn w:val="a0"/>
    <w:link w:val="ad"/>
    <w:uiPriority w:val="99"/>
    <w:rsid w:val="0023169B"/>
    <w:rPr>
      <w:kern w:val="2"/>
      <w:sz w:val="21"/>
      <w:szCs w:val="22"/>
    </w:rPr>
  </w:style>
  <w:style w:type="paragraph" w:styleId="af">
    <w:name w:val="Balloon Text"/>
    <w:basedOn w:val="a"/>
    <w:link w:val="af0"/>
    <w:rsid w:val="0023169B"/>
    <w:rPr>
      <w:rFonts w:asciiTheme="majorHAnsi" w:eastAsiaTheme="majorEastAsia" w:hAnsiTheme="majorHAnsi" w:cstheme="majorBidi"/>
      <w:sz w:val="18"/>
      <w:szCs w:val="18"/>
    </w:rPr>
  </w:style>
  <w:style w:type="character" w:customStyle="1" w:styleId="af0">
    <w:name w:val="吹き出し (文字)"/>
    <w:basedOn w:val="a0"/>
    <w:link w:val="af"/>
    <w:rsid w:val="0023169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4916">
      <w:bodyDiv w:val="1"/>
      <w:marLeft w:val="0"/>
      <w:marRight w:val="0"/>
      <w:marTop w:val="0"/>
      <w:marBottom w:val="0"/>
      <w:divBdr>
        <w:top w:val="none" w:sz="0" w:space="0" w:color="auto"/>
        <w:left w:val="none" w:sz="0" w:space="0" w:color="auto"/>
        <w:bottom w:val="none" w:sz="0" w:space="0" w:color="auto"/>
        <w:right w:val="none" w:sz="0" w:space="0" w:color="auto"/>
      </w:divBdr>
      <w:divsChild>
        <w:div w:id="1290627006">
          <w:marLeft w:val="0"/>
          <w:marRight w:val="0"/>
          <w:marTop w:val="0"/>
          <w:marBottom w:val="0"/>
          <w:divBdr>
            <w:top w:val="none" w:sz="0" w:space="0" w:color="auto"/>
            <w:left w:val="none" w:sz="0" w:space="0" w:color="auto"/>
            <w:bottom w:val="none" w:sz="0" w:space="0" w:color="auto"/>
            <w:right w:val="none" w:sz="0" w:space="0" w:color="auto"/>
          </w:divBdr>
        </w:div>
      </w:divsChild>
    </w:div>
    <w:div w:id="613904341">
      <w:bodyDiv w:val="1"/>
      <w:marLeft w:val="0"/>
      <w:marRight w:val="0"/>
      <w:marTop w:val="0"/>
      <w:marBottom w:val="0"/>
      <w:divBdr>
        <w:top w:val="none" w:sz="0" w:space="0" w:color="auto"/>
        <w:left w:val="none" w:sz="0" w:space="0" w:color="auto"/>
        <w:bottom w:val="none" w:sz="0" w:space="0" w:color="auto"/>
        <w:right w:val="none" w:sz="0" w:space="0" w:color="auto"/>
      </w:divBdr>
      <w:divsChild>
        <w:div w:id="15161652">
          <w:marLeft w:val="0"/>
          <w:marRight w:val="0"/>
          <w:marTop w:val="0"/>
          <w:marBottom w:val="0"/>
          <w:divBdr>
            <w:top w:val="none" w:sz="0" w:space="0" w:color="auto"/>
            <w:left w:val="none" w:sz="0" w:space="0" w:color="auto"/>
            <w:bottom w:val="none" w:sz="0" w:space="0" w:color="auto"/>
            <w:right w:val="none" w:sz="0" w:space="0" w:color="auto"/>
          </w:divBdr>
        </w:div>
        <w:div w:id="772045352">
          <w:marLeft w:val="0"/>
          <w:marRight w:val="0"/>
          <w:marTop w:val="0"/>
          <w:marBottom w:val="0"/>
          <w:divBdr>
            <w:top w:val="none" w:sz="0" w:space="0" w:color="auto"/>
            <w:left w:val="none" w:sz="0" w:space="0" w:color="auto"/>
            <w:bottom w:val="none" w:sz="0" w:space="0" w:color="auto"/>
            <w:right w:val="none" w:sz="0" w:space="0" w:color="auto"/>
          </w:divBdr>
        </w:div>
        <w:div w:id="883056385">
          <w:marLeft w:val="0"/>
          <w:marRight w:val="0"/>
          <w:marTop w:val="0"/>
          <w:marBottom w:val="0"/>
          <w:divBdr>
            <w:top w:val="none" w:sz="0" w:space="0" w:color="auto"/>
            <w:left w:val="none" w:sz="0" w:space="0" w:color="auto"/>
            <w:bottom w:val="none" w:sz="0" w:space="0" w:color="auto"/>
            <w:right w:val="none" w:sz="0" w:space="0" w:color="auto"/>
          </w:divBdr>
        </w:div>
        <w:div w:id="1158232178">
          <w:marLeft w:val="0"/>
          <w:marRight w:val="0"/>
          <w:marTop w:val="0"/>
          <w:marBottom w:val="0"/>
          <w:divBdr>
            <w:top w:val="none" w:sz="0" w:space="0" w:color="auto"/>
            <w:left w:val="none" w:sz="0" w:space="0" w:color="auto"/>
            <w:bottom w:val="none" w:sz="0" w:space="0" w:color="auto"/>
            <w:right w:val="none" w:sz="0" w:space="0" w:color="auto"/>
          </w:divBdr>
        </w:div>
        <w:div w:id="1211573585">
          <w:marLeft w:val="0"/>
          <w:marRight w:val="0"/>
          <w:marTop w:val="0"/>
          <w:marBottom w:val="0"/>
          <w:divBdr>
            <w:top w:val="none" w:sz="0" w:space="0" w:color="auto"/>
            <w:left w:val="none" w:sz="0" w:space="0" w:color="auto"/>
            <w:bottom w:val="none" w:sz="0" w:space="0" w:color="auto"/>
            <w:right w:val="none" w:sz="0" w:space="0" w:color="auto"/>
          </w:divBdr>
        </w:div>
        <w:div w:id="1346127179">
          <w:marLeft w:val="0"/>
          <w:marRight w:val="0"/>
          <w:marTop w:val="0"/>
          <w:marBottom w:val="0"/>
          <w:divBdr>
            <w:top w:val="none" w:sz="0" w:space="0" w:color="auto"/>
            <w:left w:val="none" w:sz="0" w:space="0" w:color="auto"/>
            <w:bottom w:val="none" w:sz="0" w:space="0" w:color="auto"/>
            <w:right w:val="none" w:sz="0" w:space="0" w:color="auto"/>
          </w:divBdr>
        </w:div>
        <w:div w:id="1510679061">
          <w:marLeft w:val="0"/>
          <w:marRight w:val="0"/>
          <w:marTop w:val="0"/>
          <w:marBottom w:val="0"/>
          <w:divBdr>
            <w:top w:val="none" w:sz="0" w:space="0" w:color="auto"/>
            <w:left w:val="none" w:sz="0" w:space="0" w:color="auto"/>
            <w:bottom w:val="none" w:sz="0" w:space="0" w:color="auto"/>
            <w:right w:val="none" w:sz="0" w:space="0" w:color="auto"/>
          </w:divBdr>
        </w:div>
        <w:div w:id="1780640113">
          <w:marLeft w:val="0"/>
          <w:marRight w:val="0"/>
          <w:marTop w:val="0"/>
          <w:marBottom w:val="0"/>
          <w:divBdr>
            <w:top w:val="none" w:sz="0" w:space="0" w:color="auto"/>
            <w:left w:val="none" w:sz="0" w:space="0" w:color="auto"/>
            <w:bottom w:val="none" w:sz="0" w:space="0" w:color="auto"/>
            <w:right w:val="none" w:sz="0" w:space="0" w:color="auto"/>
          </w:divBdr>
        </w:div>
        <w:div w:id="1971285162">
          <w:marLeft w:val="0"/>
          <w:marRight w:val="0"/>
          <w:marTop w:val="0"/>
          <w:marBottom w:val="0"/>
          <w:divBdr>
            <w:top w:val="none" w:sz="0" w:space="0" w:color="auto"/>
            <w:left w:val="none" w:sz="0" w:space="0" w:color="auto"/>
            <w:bottom w:val="none" w:sz="0" w:space="0" w:color="auto"/>
            <w:right w:val="none" w:sz="0" w:space="0" w:color="auto"/>
          </w:divBdr>
        </w:div>
      </w:divsChild>
    </w:div>
    <w:div w:id="1059552538">
      <w:bodyDiv w:val="1"/>
      <w:marLeft w:val="0"/>
      <w:marRight w:val="0"/>
      <w:marTop w:val="0"/>
      <w:marBottom w:val="0"/>
      <w:divBdr>
        <w:top w:val="none" w:sz="0" w:space="0" w:color="auto"/>
        <w:left w:val="none" w:sz="0" w:space="0" w:color="auto"/>
        <w:bottom w:val="none" w:sz="0" w:space="0" w:color="auto"/>
        <w:right w:val="none" w:sz="0" w:space="0" w:color="auto"/>
      </w:divBdr>
      <w:divsChild>
        <w:div w:id="591402240">
          <w:marLeft w:val="0"/>
          <w:marRight w:val="0"/>
          <w:marTop w:val="0"/>
          <w:marBottom w:val="0"/>
          <w:divBdr>
            <w:top w:val="none" w:sz="0" w:space="0" w:color="auto"/>
            <w:left w:val="none" w:sz="0" w:space="0" w:color="auto"/>
            <w:bottom w:val="none" w:sz="0" w:space="0" w:color="auto"/>
            <w:right w:val="none" w:sz="0" w:space="0" w:color="auto"/>
          </w:divBdr>
          <w:divsChild>
            <w:div w:id="134570948">
              <w:marLeft w:val="0"/>
              <w:marRight w:val="0"/>
              <w:marTop w:val="0"/>
              <w:marBottom w:val="0"/>
              <w:divBdr>
                <w:top w:val="none" w:sz="0" w:space="0" w:color="auto"/>
                <w:left w:val="none" w:sz="0" w:space="0" w:color="auto"/>
                <w:bottom w:val="none" w:sz="0" w:space="0" w:color="auto"/>
                <w:right w:val="none" w:sz="0" w:space="0" w:color="auto"/>
              </w:divBdr>
            </w:div>
            <w:div w:id="206652222">
              <w:marLeft w:val="0"/>
              <w:marRight w:val="0"/>
              <w:marTop w:val="0"/>
              <w:marBottom w:val="0"/>
              <w:divBdr>
                <w:top w:val="none" w:sz="0" w:space="0" w:color="auto"/>
                <w:left w:val="none" w:sz="0" w:space="0" w:color="auto"/>
                <w:bottom w:val="none" w:sz="0" w:space="0" w:color="auto"/>
                <w:right w:val="none" w:sz="0" w:space="0" w:color="auto"/>
              </w:divBdr>
            </w:div>
            <w:div w:id="427240076">
              <w:marLeft w:val="0"/>
              <w:marRight w:val="0"/>
              <w:marTop w:val="0"/>
              <w:marBottom w:val="0"/>
              <w:divBdr>
                <w:top w:val="none" w:sz="0" w:space="0" w:color="auto"/>
                <w:left w:val="none" w:sz="0" w:space="0" w:color="auto"/>
                <w:bottom w:val="none" w:sz="0" w:space="0" w:color="auto"/>
                <w:right w:val="none" w:sz="0" w:space="0" w:color="auto"/>
              </w:divBdr>
            </w:div>
            <w:div w:id="764962101">
              <w:marLeft w:val="0"/>
              <w:marRight w:val="0"/>
              <w:marTop w:val="0"/>
              <w:marBottom w:val="0"/>
              <w:divBdr>
                <w:top w:val="none" w:sz="0" w:space="0" w:color="auto"/>
                <w:left w:val="none" w:sz="0" w:space="0" w:color="auto"/>
                <w:bottom w:val="none" w:sz="0" w:space="0" w:color="auto"/>
                <w:right w:val="none" w:sz="0" w:space="0" w:color="auto"/>
              </w:divBdr>
            </w:div>
            <w:div w:id="828450356">
              <w:marLeft w:val="0"/>
              <w:marRight w:val="0"/>
              <w:marTop w:val="0"/>
              <w:marBottom w:val="0"/>
              <w:divBdr>
                <w:top w:val="none" w:sz="0" w:space="0" w:color="auto"/>
                <w:left w:val="none" w:sz="0" w:space="0" w:color="auto"/>
                <w:bottom w:val="none" w:sz="0" w:space="0" w:color="auto"/>
                <w:right w:val="none" w:sz="0" w:space="0" w:color="auto"/>
              </w:divBdr>
            </w:div>
            <w:div w:id="829176507">
              <w:marLeft w:val="0"/>
              <w:marRight w:val="0"/>
              <w:marTop w:val="0"/>
              <w:marBottom w:val="0"/>
              <w:divBdr>
                <w:top w:val="none" w:sz="0" w:space="0" w:color="auto"/>
                <w:left w:val="none" w:sz="0" w:space="0" w:color="auto"/>
                <w:bottom w:val="none" w:sz="0" w:space="0" w:color="auto"/>
                <w:right w:val="none" w:sz="0" w:space="0" w:color="auto"/>
              </w:divBdr>
            </w:div>
            <w:div w:id="1383169744">
              <w:marLeft w:val="0"/>
              <w:marRight w:val="0"/>
              <w:marTop w:val="0"/>
              <w:marBottom w:val="0"/>
              <w:divBdr>
                <w:top w:val="none" w:sz="0" w:space="0" w:color="auto"/>
                <w:left w:val="none" w:sz="0" w:space="0" w:color="auto"/>
                <w:bottom w:val="none" w:sz="0" w:space="0" w:color="auto"/>
                <w:right w:val="none" w:sz="0" w:space="0" w:color="auto"/>
              </w:divBdr>
            </w:div>
            <w:div w:id="1410735358">
              <w:marLeft w:val="0"/>
              <w:marRight w:val="0"/>
              <w:marTop w:val="0"/>
              <w:marBottom w:val="0"/>
              <w:divBdr>
                <w:top w:val="none" w:sz="0" w:space="0" w:color="auto"/>
                <w:left w:val="none" w:sz="0" w:space="0" w:color="auto"/>
                <w:bottom w:val="none" w:sz="0" w:space="0" w:color="auto"/>
                <w:right w:val="none" w:sz="0" w:space="0" w:color="auto"/>
              </w:divBdr>
            </w:div>
            <w:div w:id="1455979349">
              <w:marLeft w:val="0"/>
              <w:marRight w:val="0"/>
              <w:marTop w:val="0"/>
              <w:marBottom w:val="0"/>
              <w:divBdr>
                <w:top w:val="none" w:sz="0" w:space="0" w:color="auto"/>
                <w:left w:val="none" w:sz="0" w:space="0" w:color="auto"/>
                <w:bottom w:val="none" w:sz="0" w:space="0" w:color="auto"/>
                <w:right w:val="none" w:sz="0" w:space="0" w:color="auto"/>
              </w:divBdr>
            </w:div>
            <w:div w:id="1500389688">
              <w:marLeft w:val="0"/>
              <w:marRight w:val="0"/>
              <w:marTop w:val="0"/>
              <w:marBottom w:val="0"/>
              <w:divBdr>
                <w:top w:val="none" w:sz="0" w:space="0" w:color="auto"/>
                <w:left w:val="none" w:sz="0" w:space="0" w:color="auto"/>
                <w:bottom w:val="none" w:sz="0" w:space="0" w:color="auto"/>
                <w:right w:val="none" w:sz="0" w:space="0" w:color="auto"/>
              </w:divBdr>
            </w:div>
            <w:div w:id="1589845662">
              <w:marLeft w:val="0"/>
              <w:marRight w:val="0"/>
              <w:marTop w:val="0"/>
              <w:marBottom w:val="0"/>
              <w:divBdr>
                <w:top w:val="none" w:sz="0" w:space="0" w:color="auto"/>
                <w:left w:val="none" w:sz="0" w:space="0" w:color="auto"/>
                <w:bottom w:val="none" w:sz="0" w:space="0" w:color="auto"/>
                <w:right w:val="none" w:sz="0" w:space="0" w:color="auto"/>
              </w:divBdr>
            </w:div>
            <w:div w:id="18528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5763">
      <w:bodyDiv w:val="1"/>
      <w:marLeft w:val="0"/>
      <w:marRight w:val="0"/>
      <w:marTop w:val="0"/>
      <w:marBottom w:val="0"/>
      <w:divBdr>
        <w:top w:val="none" w:sz="0" w:space="0" w:color="auto"/>
        <w:left w:val="none" w:sz="0" w:space="0" w:color="auto"/>
        <w:bottom w:val="none" w:sz="0" w:space="0" w:color="auto"/>
        <w:right w:val="none" w:sz="0" w:space="0" w:color="auto"/>
      </w:divBdr>
      <w:divsChild>
        <w:div w:id="77406228">
          <w:marLeft w:val="0"/>
          <w:marRight w:val="0"/>
          <w:marTop w:val="0"/>
          <w:marBottom w:val="0"/>
          <w:divBdr>
            <w:top w:val="none" w:sz="0" w:space="0" w:color="auto"/>
            <w:left w:val="none" w:sz="0" w:space="0" w:color="auto"/>
            <w:bottom w:val="none" w:sz="0" w:space="0" w:color="auto"/>
            <w:right w:val="none" w:sz="0" w:space="0" w:color="auto"/>
          </w:divBdr>
        </w:div>
      </w:divsChild>
    </w:div>
    <w:div w:id="130882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273</Words>
  <Characters>1558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福岡県体育研究所</dc:creator>
  <cp:lastModifiedBy>user</cp:lastModifiedBy>
  <cp:revision>2</cp:revision>
  <dcterms:created xsi:type="dcterms:W3CDTF">2022-06-22T09:32:00Z</dcterms:created>
  <dcterms:modified xsi:type="dcterms:W3CDTF">2022-06-22T09:32:00Z</dcterms:modified>
</cp:coreProperties>
</file>